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0C" w:rsidRDefault="0072410C" w:rsidP="0072410C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</w:rPr>
      </w:pPr>
      <w:r w:rsidRPr="0072410C">
        <w:rPr>
          <w:b/>
          <w:bCs/>
          <w:color w:val="333333"/>
          <w:sz w:val="28"/>
          <w:szCs w:val="28"/>
        </w:rPr>
        <w:t xml:space="preserve">Может ли </w:t>
      </w:r>
      <w:proofErr w:type="spellStart"/>
      <w:r w:rsidRPr="0072410C">
        <w:rPr>
          <w:b/>
          <w:bCs/>
          <w:color w:val="333333"/>
          <w:sz w:val="28"/>
          <w:szCs w:val="28"/>
        </w:rPr>
        <w:t>электроснабжающая</w:t>
      </w:r>
      <w:proofErr w:type="spellEnd"/>
      <w:r w:rsidRPr="0072410C">
        <w:rPr>
          <w:b/>
          <w:bCs/>
          <w:color w:val="333333"/>
          <w:sz w:val="28"/>
          <w:szCs w:val="28"/>
        </w:rPr>
        <w:t xml:space="preserve"> организация использовать показания общедомового прибора учёта электроснабжения, у которого истёк срок эксплуатации (срок </w:t>
      </w:r>
      <w:proofErr w:type="spellStart"/>
      <w:r w:rsidRPr="0072410C">
        <w:rPr>
          <w:b/>
          <w:bCs/>
          <w:color w:val="333333"/>
          <w:sz w:val="28"/>
          <w:szCs w:val="28"/>
        </w:rPr>
        <w:t>межпроверочного</w:t>
      </w:r>
      <w:proofErr w:type="spellEnd"/>
      <w:r w:rsidRPr="0072410C">
        <w:rPr>
          <w:b/>
          <w:bCs/>
          <w:color w:val="333333"/>
          <w:sz w:val="28"/>
          <w:szCs w:val="28"/>
        </w:rPr>
        <w:t xml:space="preserve"> интервала)?</w:t>
      </w:r>
    </w:p>
    <w:p w:rsidR="0072410C" w:rsidRPr="0072410C" w:rsidRDefault="0072410C" w:rsidP="0072410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72410C" w:rsidRPr="0072410C" w:rsidRDefault="0072410C" w:rsidP="0072410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2410C">
        <w:rPr>
          <w:color w:val="333333"/>
          <w:sz w:val="28"/>
          <w:szCs w:val="28"/>
        </w:rPr>
        <w:t>В органы прокуратуры поступают обращения граждан по вопросам несогласия с размером начисленной платы за электрическую энергию, потреблённую при содержании общего имущества, мотивированные тем, что исполнителем услуги неправомерно используются показания коллективного общедомового прибора учёта, у которого истёк срок эксплуатации и не проведена поверка прибора.</w:t>
      </w:r>
    </w:p>
    <w:p w:rsidR="0072410C" w:rsidRPr="0072410C" w:rsidRDefault="0072410C" w:rsidP="0072410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2410C">
        <w:rPr>
          <w:color w:val="333333"/>
          <w:sz w:val="28"/>
          <w:szCs w:val="28"/>
        </w:rPr>
        <w:t>По данному вопросу необходимо разъяснить следующее. </w:t>
      </w:r>
    </w:p>
    <w:p w:rsidR="0072410C" w:rsidRPr="0072410C" w:rsidRDefault="0072410C" w:rsidP="0072410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2410C">
        <w:rPr>
          <w:color w:val="333333"/>
          <w:sz w:val="28"/>
          <w:szCs w:val="28"/>
        </w:rPr>
        <w:t>В силу пункта 31 Правил предоставления коммунальных услуг собственникам и пользователям помещений в многоквартирных домах и жилых домов, утверждённых Постановлением Правительства Российской Федерации от 06.05.2011 № 354, исполнитель коммунальных услуг обязан осуществлять ввод в эксплуатацию индивидуального, общего (квартирного) или комнатного прибора учёта после его ремонта, замены и поверки в срок и порядке, которые установлены настоящими Правилами.</w:t>
      </w:r>
    </w:p>
    <w:p w:rsidR="0072410C" w:rsidRPr="0072410C" w:rsidRDefault="0072410C" w:rsidP="0072410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2410C">
        <w:rPr>
          <w:color w:val="333333"/>
          <w:sz w:val="28"/>
          <w:szCs w:val="28"/>
        </w:rPr>
        <w:t>В соответствии с пунктом 136 Постановления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(далее – Правила № 442) в целях обеспечения коммерческого учёта электрической энергии (мощности) на розничных рынках до 31.12.2023 гарантирующие поставщики в отношении коллективных (общедомовых) приборов учёта электрической энергии и сетевые организации при истечении интервала между поверками приборов учёта электрической энергии, в том числе не принадлежащих гарантирующему поставщику (сетевой организации), вправе в порядке, установленном законодательством Российской Федерации об обеспечении единства измерений, осуществлять их поверку в течение срока их эксплуатации, установленного заводом-изготовителем, вместо их замены. Обязанности по организации проведения такой поверки и сопутствующие расходы несут гарантирующие поставщики и сетевые организации.</w:t>
      </w:r>
    </w:p>
    <w:p w:rsidR="0072410C" w:rsidRPr="0072410C" w:rsidRDefault="0072410C" w:rsidP="0072410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2410C">
        <w:rPr>
          <w:color w:val="333333"/>
          <w:sz w:val="28"/>
          <w:szCs w:val="28"/>
        </w:rPr>
        <w:t xml:space="preserve">С даты истечения интервала между поверками приборов учёта электрической энергии и до даты проведения поверки соответствующего прибора учёта его показания используются для определения объёмов потребления (производства) электрической энергии (мощности) на розничных рынках, оказанных услуг по передаче электрической энергии, а также фактических потерь электрической энергии в объектах электросетевого хозяйства. В случае если в результате поверки прибора учёта электрической энергии в порядке, установленном законодательством РФ об обеспечении единства измерений, не подтверждено его соответствие метрологическим требованиям, то объём потребления (производства) электрической энергии (мощности) на розничных рынках, оказанных услуг по передаче электрической энергии, а также фактических потерь электрической энергии в </w:t>
      </w:r>
      <w:r w:rsidRPr="0072410C">
        <w:rPr>
          <w:color w:val="333333"/>
          <w:sz w:val="28"/>
          <w:szCs w:val="28"/>
        </w:rPr>
        <w:lastRenderedPageBreak/>
        <w:t>объектах электросетевого хозяйства должен быть пересчитан за указанный период в порядке, предусмотренном пунктом 140 настоящего документа, исходя из замещающей информации, а в отношении коллективных (общедомовых) приборов учёта электрической энергии - пунктом 138 настоящего документа.  </w:t>
      </w:r>
    </w:p>
    <w:p w:rsidR="0072410C" w:rsidRDefault="0072410C" w:rsidP="0072410C">
      <w:pPr>
        <w:pStyle w:val="a3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 w:rsidRPr="0072410C">
        <w:rPr>
          <w:color w:val="333333"/>
          <w:sz w:val="28"/>
          <w:szCs w:val="28"/>
        </w:rPr>
        <w:t>Таким образом, несмотря на истечение срока эксплуатации ОДПУ, на основании положений пункта 136 Правил № 442, показания такого измерительного комплекса (ранее сертифицированного и введённого в эксплуатацию в установленном порядке) подлежат применению для начисления платы за коммунальную услугу, пока в ходе поверки прибора учёта не будет установлена некорректная фиксация им объёмов потребления электроэнергии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700A92" w:rsidRDefault="00700A92"/>
    <w:sectPr w:rsidR="0070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70"/>
    <w:rsid w:val="00367770"/>
    <w:rsid w:val="00700A92"/>
    <w:rsid w:val="0072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182F"/>
  <w15:chartTrackingRefBased/>
  <w15:docId w15:val="{0999B92C-55F7-434F-A285-182D4015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1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10C"/>
    <w:pPr>
      <w:spacing w:before="100" w:beforeAutospacing="1" w:after="100" w:afterAutospacing="1"/>
    </w:pPr>
  </w:style>
  <w:style w:type="character" w:customStyle="1" w:styleId="feeds-pagenavigationiconmrcssattr">
    <w:name w:val="feeds-page__navigation_icon_mr_css_attr"/>
    <w:basedOn w:val="a0"/>
    <w:rsid w:val="0072410C"/>
  </w:style>
  <w:style w:type="character" w:customStyle="1" w:styleId="feeds-pagenavigationtooltipmrcssattr">
    <w:name w:val="feeds-page__navigation_tooltip_mr_css_attr"/>
    <w:basedOn w:val="a0"/>
    <w:rsid w:val="0072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2023-11-21T14:07:00Z</dcterms:created>
  <dcterms:modified xsi:type="dcterms:W3CDTF">2023-11-21T14:08:00Z</dcterms:modified>
</cp:coreProperties>
</file>